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DC4481" w:rsidRDefault="00DC4481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F9372" wp14:editId="3F31EF1A">
            <wp:extent cx="6105089" cy="4770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45" t="7126" r="34440" b="5748"/>
                    <a:stretch/>
                  </pic:blipFill>
                  <pic:spPr bwMode="auto">
                    <a:xfrm>
                      <a:off x="0" y="0"/>
                      <a:ext cx="6108501" cy="47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D3F" w:rsidRDefault="00667D3F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4C614" wp14:editId="603FBD10">
            <wp:extent cx="5343525" cy="4141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782" t="5414" r="32372" b="36928"/>
                    <a:stretch/>
                  </pic:blipFill>
                  <pic:spPr bwMode="auto">
                    <a:xfrm>
                      <a:off x="0" y="0"/>
                      <a:ext cx="5341749" cy="41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4825" w:rsidRDefault="00D54825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2B66BF" w:rsidRDefault="002B66B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C59A4" w:rsidRDefault="00CC59A4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F16005" w:rsidRDefault="00F16005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30434E" w:rsidRDefault="0030434E"/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416699" w:rsidRPr="0030434E" w:rsidTr="00517650">
        <w:trPr>
          <w:trHeight w:val="3119"/>
        </w:trPr>
        <w:tc>
          <w:tcPr>
            <w:tcW w:w="9497" w:type="dxa"/>
            <w:gridSpan w:val="2"/>
            <w:vAlign w:val="center"/>
          </w:tcPr>
          <w:p w:rsidR="00416699" w:rsidRPr="00B33B02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t>ПРОЕКТ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416699" w:rsidRPr="0030434E" w:rsidRDefault="00416699" w:rsidP="00517650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416699" w:rsidRPr="0030434E" w:rsidTr="00517650">
        <w:trPr>
          <w:trHeight w:val="803"/>
        </w:trPr>
        <w:tc>
          <w:tcPr>
            <w:tcW w:w="4692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416699" w:rsidRPr="0030434E" w:rsidRDefault="00416699" w:rsidP="0051765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A948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земельных участков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……….2021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 w:rsidR="00DC4481" w:rsidRPr="0080117E">
        <w:rPr>
          <w:rFonts w:ascii="Times New Roman" w:hAnsi="Times New Roman" w:cs="Times New Roman"/>
          <w:sz w:val="28"/>
          <w:szCs w:val="28"/>
        </w:rPr>
        <w:t xml:space="preserve">33:17:000603:1, общей площадью 8128 кв. м, расположенного по адресу: </w:t>
      </w:r>
      <w:proofErr w:type="gramStart"/>
      <w:r w:rsidR="00DC4481" w:rsidRPr="0080117E">
        <w:rPr>
          <w:rFonts w:ascii="Times New Roman" w:hAnsi="Times New Roman" w:cs="Times New Roman"/>
          <w:sz w:val="28"/>
          <w:szCs w:val="28"/>
        </w:rPr>
        <w:t xml:space="preserve">Владимирская область, Александровский район, </w:t>
      </w:r>
      <w:r w:rsidR="00DC4481" w:rsidRPr="0080117E">
        <w:rPr>
          <w:rFonts w:ascii="Times New Roman" w:hAnsi="Times New Roman" w:cs="Times New Roman"/>
          <w:sz w:val="28"/>
          <w:szCs w:val="28"/>
        </w:rPr>
        <w:lastRenderedPageBreak/>
        <w:t>г. Александров, ул. Институтская «Объекты торговли (торговые центры, торгово-развлекательные центры (комплексы)»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948E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разрешение на условно разрешенный вид использования  земельного участка с кадастровым номером</w:t>
      </w:r>
      <w:r w:rsidRP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33:17:000602:138, общей площадью 40 кв. м, расположенного по адресу: Владимирская область, Александровский район, г. Александров, </w:t>
      </w:r>
      <w:proofErr w:type="spellStart"/>
      <w:r w:rsidRP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</w:t>
      </w:r>
      <w:proofErr w:type="spellEnd"/>
      <w:r w:rsidRP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АГК «Железнодорожник» «Обслуживание автотранспорта»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297E6E"/>
    <w:rsid w:val="002B66BF"/>
    <w:rsid w:val="002E7F60"/>
    <w:rsid w:val="0030434E"/>
    <w:rsid w:val="003626F9"/>
    <w:rsid w:val="00416699"/>
    <w:rsid w:val="004B7B58"/>
    <w:rsid w:val="004D3E0E"/>
    <w:rsid w:val="00652505"/>
    <w:rsid w:val="00667D3F"/>
    <w:rsid w:val="00680B9F"/>
    <w:rsid w:val="006C7E2F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D54825"/>
    <w:rsid w:val="00DC4481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1540B-41FE-4923-B354-F3A716E0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2019-11-13T05:16:00Z</cp:lastPrinted>
  <dcterms:created xsi:type="dcterms:W3CDTF">2021-07-26T08:40:00Z</dcterms:created>
  <dcterms:modified xsi:type="dcterms:W3CDTF">2021-08-06T07:19:00Z</dcterms:modified>
</cp:coreProperties>
</file>